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8</w:t>
      </w:r>
    </w:p>
    <w:p>
      <w:r>
        <w:t>Bundesgericht (BGE), 1991-02-04, DE</w:t>
      </w:r>
    </w:p>
    <w:p>
      <w:r>
        <w:rPr>
          <w:b/>
        </w:rPr>
        <w:t xml:space="preserve">Quelle: </w:t>
      </w:r>
      <w:r>
        <w:t>https://mcp.opencaselaw.ch/entscheid/bge_117 V 8</w:t>
      </w:r>
    </w:p>
    <w:p>
      <w:r>
        <w:t>FR: ATF 117 V 8</w:t>
      </w:r>
    </w:p>
    <w:p>
      <w:r>
        <w:t>IT: DTF 117 V 8</w:t>
      </w:r>
    </w:p>
    <w:p>
      <w:pPr>
        <w:pStyle w:val="Heading2"/>
      </w:pPr>
      <w:r>
        <w:t>Regeste</w:t>
      </w:r>
    </w:p>
    <w:p>
      <w:r>
        <w:t>Regeste Art. 97 AHVG, Art. 81 IVG: Wiedererwägung einer rechtskräftigen Verfügung. - Gesichtspunkte zur Beurteilung der Frage, ob die Verwaltung auf ein Wiedererwägungsgesuch nicht eingetreten ist oder ob sie die Wiedererwägungsvoraussetzungen materiell geprüft und das Gesuch abgewiesen hat (Erw. 2). In casu hat die Verwaltung die Wiedererwägungsvoraussetzungen geprüft und einen erneut ablehnenden Sachentscheid getroffen (Erw. 2b/cc). - Überprüfung der Wiedererwägungsvoraussetzungen durch den Richter; die ursprüngliche Verfügung erweist sich in casu als zweifellos unrichtig, weil die Verwaltung die Invalidenrente seinerzeit ohne Abklärung des rechtserheblichen Sachverhalts aufgehoben hat und ein korrekter Einkommensvergleich zu einem rentenrelevanten Invaliditätsgrad geführt hätte (Erw. 2c/aa). - Richterliche Verpflichtung der Verwaltung, die ursprüngliche Verfügung wiedererwägungsweise aufzuheben und über die der Versicherten zustehenden Leistungen zu befinden (Erw. 2d). Art. 28 Abs. 2 IVG: Einkommensvergleich. Voraussetzungen, unter denen - das vom Invaliden tatsächlich noch erzielte Erwerbseinkommen als Invalideneinkommen beim Einkommensvergleich zu berücksichtigen ist, - vom Grundsatz abgewichen werden kann, dass der ausgerichtete Lohn der geleisteten Arbeit entspricht (Erw. 2c/aa). Art. 36 Abs. 2 IVG, Art. 30 AHVG: Rentenberechnungsgrundlagen. Massgeblichkeit der Berechnungsgrundlagen (insbesondere des durchschnittlichen Jahreseinkommens) der seinerzeit aufgehobenen Rente, wenn die diesbezügliche Verfügung auf dem Wege der Wiedererwägung zurückgenommen wird und erneut eine Rente zuzusprechen ist (Erw. 3).</w:t>
      </w:r>
    </w:p>
    <w:p>
      <w:pPr>
        <w:pStyle w:val="Heading2"/>
      </w:pPr>
      <w:r>
        <w:t>Erwägungen</w:t>
      </w:r>
    </w:p>
    <w:p>
      <w:r>
        <w:rPr>
          <w:b/>
        </w:rPr>
        <w:t>E. 1</w:t>
      </w:r>
    </w:p>
    <w:p>
      <w:r>
        <w:t>Die Beschwerdeführerin beantragt in der Verwaltungsgerichtsbeschwerde gegen den ersten vorinstanzlichen Entscheid vom 25. Oktober 1988, es seien den am 1. Februar 1988 erlassenen Rentenverfügungen die Berechnungsgrundlagen der auf Ende 1977 aufgehobenen Invalidenrente zugrunde zu legen. Dieses Begehren würde gegenstandslos, wenn die EAK - entsprechend dem Antrag in der Verwaltungsgerichtsbeschwerde gegen den zweiten vorinstanzlichen Entscheid vom 12. Januar 1990 - verpflichtet würde, der Beschwerdeführerin vom 1. Januar 1978 bis 30. November 1985 eine halbe Invalidenrente auszurichten. Denn in diesem Falle ergäbe sich ein ununterbrochener Rentenbezug, bei dem es - im Gegensatz zu einem neuen Versicherungsfall - entbehrlich wäre, die ab 1. Dezember 1985 laufende Invalidenrente bzw. deren Berechnungsgrundlagen neu zu ermitteln. Weil somit die beiden Verwaltungsgerichtsbeschwerden sachlich eng miteinander verknüpft sind, rechtfertigt es sich, sie zu vereinigen und in einem Urteil zu erledigen (vgl. BGE 105 V 129 Erw. 2b mit Hinweisen).</w:t>
      </w:r>
    </w:p>
    <w:p>
      <w:r>
        <w:rPr>
          <w:b/>
        </w:rPr>
        <w:t>E. 2</w:t>
      </w:r>
    </w:p>
    <w:p>
      <w:r>
        <w:t>Zunächst ist also zu prüfen, ob die Vorinstanz mit Entscheid vom 12. Januar 1990 die Beschwerde gegen die Wiedererwägungsverfügung vom 3. April 1989 zu Recht abgewiesen hat. a) Gemäss einem allgemeinen Grundsatz des Sozialversicherungsrechts kann die Verwaltung eine formell rechtskräftige Verfügung, welche nicht Gegenstand materieller richterlicher Beurteilung gebildet hat, in Wiedererwägung ziehen, wenn sie zweifellos BGE 117 V 8 S. 13 unrichtig und ihre Berichtigung von erheblicher Bedeutung ist ( BGE 116 V 62 Erw. 3a, BGE 115 V 186 Erw. 2c, 212 Erw. 2c und 314 Erw. 4a/cc mit Hinweisen). Nach der Rechtsprechung des Eidg. Versicherungsgerichtes kann die Verwaltung allerdings weder vom Betroffenen noch vom Richter zu einer Wiedererwägung verhalten werden. Es besteht darum kein gerichtlich durchsetzbarer Anspruch auf Wiedererwägung. Verfügungen, mit denen das Eintreten auf ein Wiedererwägungsgesuch abgelehnt wird, sind somit grundsätzlich nicht anfechtbar. Wenn die Verwaltung hingegen auf ein Wiedererwägungsgesuch eintritt, die Wiedererwägungsvoraussetzungen prüft und anschliessend einen erneut ablehnenden Sachentscheid trifft, ist dieser beschwerdeweise anfechtbar. Die nachfolgende gerichtliche Überprüfung hat sich in einem solchen Falle indessen auf die Frage zu beschränken, ob die Voraussetzungen für eine Wiedererwägung der bestätigten Verfügung gegeben sind. Prozessthema ist also diesfalls, ob die Verwaltung zu Recht die ursprüngliche, formell rechtskräftige Verfügung nicht als zweifellos unrichtig und/oder ihre Korrektur als von unerheblicher Bedeutung qualifizierte ( BGE 116 V 63 mit Hinweisen). b) Zunächst fragt sich, ob die Ausgleichskasse mit ihrer Verfügung vom 3. April 1989 Eintreten auf das Wiedererwägungsgesuch abgelehnt oder ob sie dieses materiell geprüft und abgewiesen hat. aa) Die Vorinstanz führt in diesem Zusammenhang unter Berufung auf LGVE 1983 II Nr. 1 aus, es ergäben sich dann keine Probleme, wenn aus dem Verfügungsdispositiv klar hervorgehe, "ob die Behörde eine Wiedererwägung vorgenommen oder diese verweigert" habe. Dies lasse sich in der Praxis indessen nicht immer eindeutig sagen, weil die Verwaltung oftmals ihre materiellrechtliche Auffassung ein weiteres Mal darlege und im übrigen an der ursprünglichen Verfügung festhalte. In diesem Falle müsse durch Auslegung ermittelt werden, ob die Verwaltung "eine Wiedererwägung verweigert, d.h. dem Sinne nach darauf nicht eingetreten ist, oder ob sie diese durchgeführt und gleichzeitig einen neuen, mit der ursprünglichen Verfügung übereinstimmenden Sachentscheid gefällt hat". Nach der Rechtsprechung liege ein neuer Sachentscheid vor, wenn die Verwaltung auf das Wiedererwägungsgesuch eintrete und sich mit den im früheren Entscheid beurteilten Fragen nochmals auseinandersetze. Zu diesen Überlegungen ist folgendes zu erwägen. Wie die Vorinstanz sinngemäss ausführt, sind drei Fälle auseinanderzuhalten, nämlich BGE 117 V 8 S. 14 a. ob die Verwaltung auf das Wiedererwägungsgesuch nicht eintritt, b. ob sie die Wiedererwägungsvoraussetzungen zwar prüft, diese aber verneint und das Wiedererwägungsgesuch mit einem erneut ablehnenden Sachentscheid beantwortet oder c. ob sie die Wiedererwägungsvoraussetzungen prüft und bejaht sowie einen neuen, von der ursprünglichen Verfügung abweichenden Sachentscheid trifft. Der Vorinstanz ist darin beizupflichten, dass sich im Falle c keine Abgrenzungsprobleme stellen. In den beiden andern Fällen kann jedoch auch ein an sich klares Verfügungsdispositiv nicht ausschlaggebend, sondern höchstens ein Indiz dafür sein, in welchem Sinne die Verwaltung ein Wiedererwägungsgesuch behandelt hat. Wiewohl das Eidg. Versicherungsgericht verschiedentlich auf das auf Nichteintreten erkennende Verfügungsdispositiv abgestellt hat (vgl. ZAK 1989 S. 159 Erw. 4b, 1985 S. 232 und 329), ist es in andern Fällen trotz dispositivmässigen Nichteintretens näher der Frage nachgegangen, wie die Begründung der neuen Verfügung zu verstehen ist (in ZAK 1983 S. 453 nicht veröffentlichte Erw. 2b des Urteils Schulheim L. vom 16. Juni 1983; ferner unveröffentlichtes Urteil H. vom 6. Juni 1988). In beiden Urteilen hat das Gericht festgehalten, dass keine materielle Neubeurteilung im Sinne von Fall b vorliegt, wenn die Verwaltung bloss die für die seinerzeitige Verfügung ausschlaggebend gewesenen Gründe wiederholt und unter Hinweis darauf darlegt, weshalb auf das Wiedererwägungsgesuch nicht eingetreten werden könne. Mit andern Worten führt auch eine summarische Prüfung nicht ohne weiteres dazu, eine Gesuchserledigung im Sinne von Fall b anzunehmen (vgl. in diesem Zusammenhang Rz. 3017 des Kreisschreibens des BSV über die Rechtspflege, gültig ab 1. Juli 1988). Es ist hier sodann daran zu erinnern, dass sich eine vergleichbare Abgrenzungsfrage auch im Rahmen von Art. 87 IVV stellt. Diesbezüglich hat das Eidg. Versicherungsgericht im Urteil I. vom 18. Oktober 1983 erkannt, dass selbst dann ein erneut ablehnender Sachentscheid (Fall b) vorliegen kann, wenn die Verwaltung das Revisionsgesuch formell durch Nichteintreten erledigt hat ( BGE 109 V 263 Erw. 2a). bb) Die Vorinstanz verneint, dass die Ausgleichskasse mit ihrer Verfügung vom 3. April 1989 einen - erneut ablehnenden - Sachentscheid getroffen habe. Sie führt aus, die Kasse sei wie in der seinerzeitigen Verfügung vom 19. Dezember 1977 von einem BGE 117 V 8 S. 15 Invaliditätsgrad von nach wie vor 25% ausgegangen und habe daraus gefolgert, dass die Rente damals zu Recht aufgehoben worden sei. Demzufolge fehle bereits die unabdingbare Voraussetzung, dass die Verfügung vom 19. Dezember 1977 zweifellos unrichtig gewesen sei. Die Vorinstanz schliesst daraus, die Ausgleichskasse habe den geltend gemachten Leistungsanspruch nicht erneut geprüft. Vielmehr sei "die Begründung für ihre Vorgehens- und Erledigungsweise ... mithin als prozessual zu qualifizieren". Die Ausgleichskasse habe denn auch die Verfügung vom 19. Dezember 1977 nicht aufgehoben, sondern als nicht "zweifellos unrichtig" bewertet und daraus den prozessualen Schluss gezogen, dass eine unabdingbare Voraussetzung für eine Wiedererwägung fehle. Nach dem Gesagten stehe fest, dass die Ausgleichskasse keine materielle Neubeurteilung vorgenommen habe. Ohne sich näher zur Formulierung des Dispositivs der Verfügung vom 3. April 1989 zu äussern, geht die Vorinstanz damit davon aus, dass die Ausgleichskasse das Wiedererwägungsgesuch in einer Weise erledigt habe, welche den Anspruch auf eine Wiedererwägung ausschliesst. Insofern rechnet sie die Verfügung vom 3. April 1989 der oben erwähnten Fallgruppe a zu. cc) Der Auffassung der Vorinstanz kann nicht beigepflichtet werden. Unrichtig ist zunächst die Überlegung, die Ausgleichskasse habe das Wiedererwägungsgesuch prozessual erledigt, was damit begründet wird, dass die Ausgleichskasse die ursprüngliche Verfügung nicht aufgehoben, sondern bloss als nicht "zweifellos unrichtig" bewertet habe. Die Vorinstanz geht damit unzutreffenderweise davon aus, eine - den gerichtlich durchsetzbaren Anspruch auf Wiedererwägung einräumende - neue Verfügung liege nur vor, wenn die Verwaltung aufgrund einer materiellen Neubeurteilung die frühere Verfügung aufhebe und einen neuen, gegebenenfalls mit der früheren Verfügung übereinstimmenden Sachentscheid treffe. Massgebend ist indessen allein, dass die Verwaltung das Wiedererwägungsgesuch materiell behandelt, die Wiedererwägungsvoraussetzungen prüft und hernach einen Sachentscheid fällt (vgl. BGE 116 V 63 ), der gegebenenfalls auch bloss in der Bestätigung der früheren Verfügung bzw. in der Abweisung des Wiedererwägungsgesuchs bestehen kann. Sodann glaubt die Vorinstanz zu Unrecht, mit der Prüfung der Frage der zweifellosen Unrichtigkeit habe die Ausgleichskasse bloss eine prozessuale Eintretensfrage beantwortet. Richtig ist vielmehr, dass sich die Kasse im vorliegenden Fall über eine bloss summarische Prüfung hinaus auf das BGE 117 V 8 S. 16 Wiedererwägungsgesuch eingelassen hat mit der Folge, dass der Richter im anschliessenden Beschwerdeverfahren zu prüfen hat, ob die Ausgleichskasse die Wiedererwägungsvoraussetzungen zutreffend beurteilt hat (vgl. BGE 116 V 63 ). Die Ausgleichskasse hat die seinerzeitige Rente mit unangefochten in Rechtskraft erwachsener Verfügung vom 19. Dezember 1977 aufgehoben und dies wie folgt begründet: "Laut einer Mitteilung Ihrer Dienststelle arbeiten Sie seit dem 10. Oktober 1977 zu 75%. Die Voraussetzungen für die Weiterzahlung der halben IV-Rente sind deshalb nicht mehr erfüllt." In der hier streitigen Verfügung vom 3. April 1989 führt die Ausgleichskasse nach Wiedergabe des für die Ermittlung des Invaliditätsgrades zentralen Art. 28 Abs. 2 IVG aus: "Der Leistung von Frau X hätte ab 10. Oktober 1977 ein 75%iges Gehalt der 15. Besoldungsklasse entsprochen, also derjenigen Klasse, in welcher sie auch vor Eintritt des Gesundheitsschadens eingereiht war. Damit betrug der Invaliditätsgrad 25%, so dass die Rente zu Recht aufgehoben wurde. Die Tatsache, dass Frau X tatsächlich ein niedrigeres Gehalt bezog, ist für die Invalidenversicherung irrelevant. Für eine Wiedererwägung der Verfügung vom 19. Dezember 1977 fehlt damit bereits die unabdingbare Voraussetzung, dass sie zweifellos unrichtig gewesen wäre." Ein Vergleich der beiden Verfügungen bzw. ihrer Begründungen zeigt, dass die Ausgleichskasse sich auf das Wiedererwägungsgesuch eingelassen und materielle Überlegungen zur Leistungsberechtigung angestellt hat. Während sie im Dezember 1977 unter Hinweis auf die Mitteilung der Dienststelle über die zeitliche Steigerung des Arbeitspensums der Beschwerdeführerin angenommen hatte, dass der Invaliditätsgrad und damit die gesundheitlich bedingte Erwerbseinbusse unter die rentenerhebliche Grenze gefallen sei, machte sie im April 1989 zusätzlich geltend, der Umstand, dass die Beschwerdeführerin ab Oktober 1977 kein ihrer Leistung entsprechendes, sondern ein niedrigeres Gehalt bezogen habe, sei invalidenversicherungsrechtlich unerheblich. Auch wenn die Ausgleichskasse zum gleichen Ergebnis wie 1977 gelangte und die seinerzeitige Rentenauf hebung als zu Recht erfolgt bewertete, bedingte die Erledigung des Wiedererwägungsgesuchs doch eine Auseinandersetzung mit der ursprünglichen Verfügung nach Massgabe der Wiedererwägungsvoraussetzungen. Für diese Betrachtungsweise spricht auch das Dispositiv der Verfügung vom 3. April 1989, mit welcher das Wiedererwägungsgesuch abgewiesen wurde. Die Vorinstanz räumt denn auch in ihrem Entscheid ein, BGE 117 V 8 S. 17 dass die Ausgleichskasse ihre Verfügung vom 19. Dezember 1977 jedenfalls unter dem Gesichtspunkt der zweifellosen Unrichtigkeit überprüft hat. Dass die Kasse nur diese Frage beurteilt hat, ändert nichts daran, dass der Richter auf Beschwerde gegen den erneut ablehnenden Sachentscheid hin zu prüfen hat, ob die Voraussetzungen für eine Wiedererwägung der bestätigten ursprünglichen Verfügung gegeben sind (vgl. BGE 116 V 63 ). c) Somit ist des weitern zu prüfen, ob die Verfügung vom 19. Dezember 1977 als zweifellos unrichtig und ihre Berichtigung als erheblich bezeichnet werden muss. Bei der Beurteilung, ob eine Wiedererwägung wegen zweifelloser Unrichtigkeit zulässig sei, ist vom Rechtszustand auszugehen, wie er im Zeitpunkt des Verfügungserlasses bestanden hat, wozu auch die seinerzeitige Rechtspraxis gehört; eine Praxisänderung vermag aber kaum je die frühere Praxis als zweifellos unrichtig erscheinen zu lassen ( BGE 103 V 128 Erw. a, BGE 100 V 25 Erw. 4b). Die Wiedererwägung dient mithin der Korrektur einer anfänglich unrichtigen Rechtsanwendung (unter Einschluss unrichtiger Feststellung im Sinne der Würdigung des Sachverhalts) ( BGE 115 V 314 Erw. 4a/cc). aa) Anlass zur revisionsweisen Rentenaufhebung war die Mitteilung der Dienststelle vom 15. November 1977, wonach eine weitere Steigerung der Arbeitsfähigkeit erfolgt sei und die Beschwerdeführerin seit 10. Oktober 1977 im Rahmen von 75% der Normalarbeitszeit tätig sei. Gestützt darauf erliess die Ausgleichskasse die Verfügung vom 19. Dezember 1977, in welcher sie ausführte, dass deshalb (d.h. zufolge Steigerung des Pensums) die Voraussetzungen für die Weiterauszahlung einer halben Rente nicht mehr erfüllt seien. In den Akten sind keine Anhaltspunkte dafür ersichtlich, dass die Ausgleichskasse im damaligen Revisionsverfahren andere Unterlagen eingeholt oder beigezogen hätte. Die Ausgleichskasse ging vielmehr allein aufgrund eines blossen Zeitvergleichs davon aus, dass die Beschwerdeführerin bei einem 75%igen Arbeitspensum auch 75% des ohne Invalidität möglichen Lohnes erreiche mit der Folge, dass der Invaliditätsgrad nur noch 25% betrage. Erst im Laufe des Wiedererwägungsverfahrens (vorinstanzliche Vernehmlassung vom 5. Juni 1989) machte die Ausgleichskasse geltend, dass der ausbezahlte Lohn nicht der Arbeitsleistung entsprochen habe, sondern aus versicherungstechnischen Gründen niedriger festgesetzt worden sei, damit wiederbeschäftigte Rentenbezüger nicht bessergestellt seien als gesunde Angestellte. BGE 117 V 8 S. 18 Das Vorgehen der Ausgleichskasse erweckt Bedenken und lässt die Verfügung vom 19. Dezember 1977 als zweifellos unrichtig erscheinen. Zunächst ist zu bemängeln, dass seinerzeit keine Unterlagen eingeholt wurden, welche sich zur Zumutbarkeit von Arbeitsleistungen äusserten; die damals neuesten Arztberichte betrafen die Situation Ende 1975 und damit noch vor der vorzeitigen Pensionierung. Auch hat die Ausgleichskasse im Revisionsverfahren keine Abklärungen im Hinblick auf die Durchführung des gesetzlich vorgeschriebenen (vgl. ZAK 1973 S. 203) Einkommensvergleichs vorgenommen. Nach Art. 28 Abs. 2 IVG ist beim Einkommensvergleich als Invalideneinkommen dasjenige Erwerbseinkommen einzusetzen, welches der Versicherte nach Eintritt der Invalidität und nach Durchführung allfälliger Eingliederungsmassnahmen durch eine ihm zumutbare Tätigkeit bei ausgeglichener Arbeitsmarktlage erzielen könnte. Wie das Eidg. Versicherungsgericht wiederholt betont hat, bildet der von einem invaliden Versicherten tatsächlich erzielte Verdienst für sich allein betrachtet grundsätzlich kein genügendes Kriterium für die Bestimmung der Erwerbsunfähigkeit, d.h. des Invaliditätsgrades. Das Mass der tatsächlichen Erwerbseinbusse stimmt mit dem Umfang der Invalidität vielmehr nur dann überein, wenn - kumulativ - besonders stabile Arbeitsverhältnisse eine Bezugnahme auf den allgemeinen Arbeitsmarkt praktisch erübrigen, wenn der Versicherte eine Tätigkeit ausübt, bei der anzunehmen ist, dass er die ihm verbliebene Arbeitsfähigkeit in zumutbarer Weise voll ausschöpft, und wenn das Einkommen aus der Arbeitsleistung als angemessen und nicht als Soziallohn erscheint (im SUVA-Rechtsprechungsbericht 1985 Nr. 5 auszugsweise wiedergegebenes Urteil F. vom 11. Januar 1985; unveröffentlichtes Urteil M. vom 26. April 1990; vgl. auch EVGE 1960 S. 252 Erw. 2 sowie ZAK 1962 S. 189 Erw. 2 und 1961 S. 84). Nach der Rechtsprechung ist sodann vom Grundsatz auszugehen, dass der ausgerichtete Lohn normalerweise der geleisteten Arbeit entspricht ( BGE 110 V 277 Erw. 4c; ZAK 1980 S. 345 Erw. 2b). Abweichungen hievon unterliegen strengen Beweisanforderungen, wie das Eidg. Versicherungsgericht wiederholt mit Bezug auf Soziallohn festgestellt hat (vgl. die oben erwähnten Urteile sowie ZAK 1970 S. 350 Erw. 2). Was zu gelten hat, wenn der tatsächliche Verdienst unter Annahme von Soziallohn zugunsten des Versicherten nach unten korrigiert werden soll, muss auch dann massgebend sein, wenn im umgekehrten Fall - und wie hier - das tatsächlich erzielte Einkommen als nicht der effektiven BGE 117 V 8 S. 19 Leistungsfähigkeit entsprechend zuungunsten des Versicherten nach oben berichtigt wird. Die Anwendung dieser Grundsätze führt zu folgenden Feststellungen. Die Beschwerdeführerin war von 1956 bis zur vorzeitigen Pensionierung 1976 als Bundesbeamtin tätig. Nachdem sie nach einem gesundheitlich bedingten Unterbruch als Teilzeitangestellte ab 1. April 1977 zunächst halbtags und ab Oktober 1977 zu 75% wieder eingestellt wurde und sich nach den gesamten Umständen die Frage einer anderweitigen, besseren Eingliederung nicht stellen konnte (vgl. ZAK 1962 S. 189 Erw. 3), war von einem stabilen Arbeitsverhältnis auszugehen mit der Folge, dass sich bei der Festlegung des Invalideneinkommens eine Bezugnahme auf den allgemeinen Arbeitsmarkt erübrigte. Sodann bestehen keinerlei Anhaltspunkte dafür, dass die Beschwerdeführerin damals als Taggeld-Gehilfin bei 75%igem Arbeitspensum ihre verbliebene Arbeitsfähigkeit nicht in zumutbarem Masse voll ausgeschöpft hatte. Auch sind keine rechtsgenüglichen Hinweise ersichtlich, wonach der Lohn als Taggeld-Gehilfin nicht der Leistungsfähigkeit der Beschwerdeführerin entsprach. Wohl führt die Ausgleichskasse im nachhinein versicherungstechnische Gründe für eine Lohnreduktion an. Belege hiefür sind jedoch nicht vorhanden. Daran ändert auch das Schreiben der Dienststelle vom 4. Juli 1987 nichts, ist daraus doch nicht ersichtlich, weshalb der Stundenansatz reduziert worden sei. Bei dieser Aktenlage besteht bzw. bestand kein Anlass dazu, vom Grundsatz abzuweichen, dass der ausgerichtete Lohn mit der geleisteten Arbeit übereinstimmt. Richtigerweise hätte die Ausgleichskasse nach Vornahme entsprechender Abklärungen einen Einkommensvergleich durchführen und beim Invalideneinkommen den tatsächlichen, AHV-pflichtigen Lohn ( Art. 25 Abs. 1 IVV ) berücksichtigen müssen. Nachdem die Kasse im seinerzeitigen Revisionsverfahren keinerlei Abklärungen zu den Lohnverhältnissen getroffen hat, ist über den ab 10. Oktober 1977 effektiv erzielten Lohn nichts bekannt. Die von der Beschwerdeführerin im vorinstanzlichen Verfahren aufgelegten Akten lassen jedoch Rückschlüsse zu. Laut Auszug aus dem individuellen AHV-Konto war die Beschwerdeführerin 1978, d.h. im ersten Jahr mit durchgehend erhöhtem Pensum, auf ein AHV-pflichtiges Einkommen von Fr. 15'816.-- gekommen. Verglichen mit einem hypothetischen Einkommen ohne Invalidität von Fr. 38'181.-- (Maximum der Besoldungsklasse 15 zuzüglich Ortszuschlag) ergibt sich ein Invaliditätsgrad von BGE 117 V 8 S. 20 rund 59%. Diese Relation zwischen effektivem Lohn und hypothetischem Einkommen ohne Invalidität dürfte sich nach dem 10. Oktober 1977 bis zum 1. Januar 1978 kaum geändert haben, weshalb ohne weiteres davon ausgegangen werden kann, dass die Beschwerdeführerin auch nach Steigerung ihres zeitlichen Einsatzes ab 10. Oktober 1977 noch im Umfange von etwa 59% invalid blieb. Die revisionsweise Aufhebung der Rente mit Verfügung vom 19. Dezember 1977 erweist sich demzufolge als zweifellos unrichtig, weil die Ausgleichskasse einerseits ohne jede Abklärung des rechtserheblichen Sachverhaltes anstelle eines Einkommensvergleichs einen blossen Zeitvergleich vorgenommen hat und weil anderseits ein korrekt durchgeführter Einkommensvergleich zu einem klar über 50% liegenden Invaliditätsgrad hätte führen müssen. bb) Dass die Berichtigung des erwähnten Fehlers von erheblicher Bedeutung ist und dass mithin auch die zweite Wiedererwägungsvoraussetzung erfüllt ist, bedarf keiner weiteren Begründung (vgl. BGE 110 V 275 Erw. 3b in fine). cc) Die Ausgleichskasse führt in ihrer Verfügung vom 3. April 1989 aus, der Umstand, dass die Beschwerdeführerin tatsächlich ein niedrigeres Gehalt (d.h. nicht ein einem Invaliditätsgrad von 25% entsprechendes) bezogen habe, sei für die Invalidenversicherung irrelevant. In der vorinstanzlichen Vernehmlassung ergänzte sie, es sei aus "versicherungstechnischen" Gründen ein niedriger Lohn ausbezahlt worden, damit wiederbeschäftigte (EVK-)Rentenbezüger nicht bessergestellt seien als gesunde Angestellte. Deshalb erweise sich die Berücksichtigung eines über dem tatsächlichen Gehalt liegenden hypothetischen Invalideneinkommens und mithin die Rentenaufhebung mit Verfügung vom 19. Dezember 1977 als Rechtens. Der Auffassung der Ausgleichskasse kann nicht beigepflichtet werden. Zwar ist richtig, dass sich ein Koordinationsproblem ergibt, wenn der Bezüger einer Invalidenrente der EVK wieder in den Bundesdienst aufgenommen wird oder wenn er andernorts erneut ein Arbeitseinkommen erzielt. Dieses Problem ist indessen im Rahmen der EVK zu lösen, deren Statuten denn auch entsprechende Bestimmungen enthalten (vgl. Art. 25 Abs. 1 und Art. 28 EVK-Statuten 1950, ferner Art. 27 Abs. 2 und 5 sowie Art. 31 EVK-Statuten 1987). Wie diese Koordination vorgenommen wird, ist für die Festlegung des Invaliditätsgrades durch die Invalidenversicherung unerheblich. Sie hat diesen allein nach den für sie BGE 117 V 8 S. 21 geltenden Regeln aufgrund eines Einkommensvergleichs zu bestimmen und dabei jedenfalls dann von der Übereinstimmung von effektivem und Leistungs-Lohn auszugehen, wenn sich nach den in Erw. 2c/aa dargelegten Regeln nicht ein Abweichen aufdrängt. d) Zusammenfassend ist festzuhalten, dass sich die Verfügung vom 19. Dezember 1977 als zweifellos unrichtig und ihre Berichtigung als erheblich erweist. Die Wiedererwägungsvoraussetzungen sind damit erfüllt, bzw. Ausgleichskasse und Vorinstanz haben sie zu Unrecht verneint. Weil sich die Ausgleichskasse materiell mit dem Wiedererwägungsgesuch befasst hat, kann sie demnach vom Richter zur Wiedererwägung ihrer seinerzeitigen Verfügung verhalten werden. Wollte man dies dem Richter unter den hier gegebenen Umständen verwehren, so könnte er auf Beschwerde hin nur dann eingreifen, wenn die Verwaltung (in der Regel von Amtes wegen) eine Wiedererwägung vornimmt und der Versicherte sich dagegen erfolgreich zur Wehr setzt (vgl. etwa ZAK 1989 S. 412 Erw. 5), nicht aber, wenn die Verwaltung die Wiedererwägungsvoraussetzungen zu Unrecht verneint. Die in BGE 116 V 63 umschriebene richterliche Überprüfung in Wiedererwägungsfällen mit - wie hier - erneut ablehnendem Sachentscheid stiesse dabei ins Leere. Aufgrund des Gesagten sind die Kassenverfügung vom 3. April 1989 und der vorinstanzliche Entscheid vom 12. Januar 1990 aufzuheben und ist die Verwaltungsgerichtsbeschwerde I 77/90 in diesem Sinne gutzuheissen. Hingegen kann das Eidg. Versicherungsgericht auf die übrigen Anträge der Beschwerdeführerin nicht eintreten. Prozessthema bildet bloss die Verfügung vom 3. April 1989, so dass nur zu prüfen ist, ob die Wiedererwägungsvoraussetzungen erfüllt sind. Das Gericht kann daher die ursprüngliche Verfügung vom 19. Dezember 1977 nicht selber auf heben. Dies ist vielmehr Aufgabe der Ausgleichskasse, an welche die Sache zu diesem Zwecke zurückzuweisen ist. Sodann wird die Ausgleichskasse auch verfügungsmässig darüber zu befinden haben, in welcher Höhe der Beschwerdeführerin als Konsequenz aus der wiedererwägungsweisen Auf hebung der Verfügung vom 19. Dezember 1977 eine Invalidenrente zusteht und ab welchem Zeitpunkt.</w:t>
      </w:r>
    </w:p>
    <w:p>
      <w:r>
        <w:rPr>
          <w:b/>
        </w:rPr>
        <w:t>E. 3</w:t>
      </w:r>
    </w:p>
    <w:p>
      <w:r>
        <w:t>Zu beurteilen ist schliesslich noch die Verwaltungsgerichtsbeschwerde I 480/88, die sich gegen die am 1. Februar 1988 erlassenen und von der Vorinstanz am 25. Oktober 1988 bestätigten Rentenverfügungen richtet und mit welcher die Beschwerdeführerin beantragt, es seien für die halbe Rente ab 1. Dezember 1985 BGE 117 V 8 S. 22 und für die ganze Rente ab 1. August 1987 die Berechnungsgrundlagen der früheren Rente als massgebend zu bezeichnen. Dieses Begehren ist nicht gegenstandslos geworden, da das Eidg. Versicherungsgericht nach dem in Erw. 2d Gesagten dem Antrag in der Verwaltungsgerichtsbeschwerde I 77/90, es sei für die Zeit vom 1. Januar 1978 bis 30. November 1985 eine halbe Rente zu verfügen, nicht entsprechen kann. Demnach ist hier darüber zu befinden, wie die neue Rente zu berechnen ist. Wiedererwägung der Verfügung vom 19. Dezember 1977 bedeutet zunächst, dass die Ausgleichskasse die seinerzeitige halbe Rente nicht revisionsweise auf Ende 1977 hätte auf heben dürfen. Somit hatte die Beschwerdeführerin auch nach diesem Zeitpunkt Anspruch auf eine Invalidenrente. Zwar ist heute nicht über die der Beschwerdeführerin für die Folgezeit gebührenden Leistungen zu befinden. Immerhin lässt sich aber sagen, dass sich aufgrund eines Vergleichs der in den Akten erwähnten AHV-pflichtigen Einkommen mit den hypothetischen Einkommen ohne Invalidität (Lohnmaxima der 15. Besoldungsklasse einschliesslich Ortszuschlag) ohne weiteres die Vermutung aufdrängt, dass sich an diesem Rentenanspruch bis 1985 nichts geändert hat. Darf demnach von einem ununterbrochenen Anspruch ausgegangen werden, so konnte 1985 kein neuer Versicherungsfall eintreten. Daraus folgt, dass für die neu laufende Rente auf die Berechnungsgrundlagen der früheren, zu Unrecht aufgehobenen Rente abzustellen ist. Grundlage für die Höhe der neuen Rente innerhalb der unbestrittenen Rentenskala 44 ist insbesondere das zuletzt 1977 massgebend gewesene durchschnittliche Jahreseinkommen (Fr. 41'580.--), welches nach Massgabe der bei allgemeinen Rentenerhöhungen geltenden Bestimmungen umzurechnen ist. An der Massgeblichkeit der früheren Rentenberechnungsgrundlagen ändert nichts, dass es im vorliegenden Fall allein schon aufgrund von Art. 48 Abs. 1 IVG , auf den die Ausgleichskasse in der vorinstanzlichen Vernehmlassung zu Recht hingewiesen hat, nicht möglich sein wird, rückwirkend ab 1. Januar 1978 eine Rente zuzusprechen, es mithin zu einem Unterbruch in der Nachzahlung (nicht aber des Rentenanspruchs) kommt. Ist nach dem Gesagten ein neuer Versicherungsfall 1985 zu verneinen, so stellt sich des weitern die Frage der Anwendbarkeit von Art. 32bis IVV nicht. Daher ist die von der Beschwerdeführerin bestrittene Gesetzmässigkeit der in der erwähnten Verordnungsnorm enthaltenen Dreijahresfrist hier nicht zu diskutieren. BGE 117 V 8 S. 23 Zusammenfassend ist festzuhalten, dass sich die Verfügungen vom 1. Februar 1988 jedenfalls deshalb als unrichtig erweisen, weil darin die Renten unter Annahme eines neuen Versicherungsfalles auf den bei dessen Eintritt gegebenen Berechnungsgrundlagen ermittelt wurden. Somit sind auch die Verfügungen vom 1. Februar 1988 aufzuheben und ist die Sache zur Neuberechnung der Renten an die Ausgleichskasse zurückzuweisen.</w:t>
      </w:r>
    </w:p>
    <w:p>
      <w:r>
        <w:rPr>
          <w:b/>
        </w:rPr>
        <w:t>E. 4</w:t>
      </w:r>
    </w:p>
    <w:p>
      <w:r>
        <w:t>(Kostenpunkt) Dispositiv Demnach erkennt das Eidg. Versicherungsgericht: I. Die Verwaltungsgerichtsbeschwerde im Verfahren I 77/90 wird, soweit darauf einzutreten ist, in dem Sinne gutgeheissen, dass die Kassenverfügung vom 3. April 1989 und der Entscheid des Verwaltungsgerichts des Kantons Luzern vom 12. Januar 1990 aufgehoben werden und die Sache an die Eidg. Ausgleichskasse zurückgewiesen wird, damit sie ihre Verfügung vom 19. Dezember 1977 in Wiedererwägung ziehe und über die der Beschwerdeführerin zustehenden Leistungen befinde und verfüge. II. In Gutheissung der Verwaltungsgerichtsbeschwerde im Verfahren I 480/88 werden die Kassenverfügungen vom 1. Februar 1988 und der Entscheid des Verwaltungsgerichts des Kantons Luzern vom 25. Oktober 1988 aufgehoben und die Sache an die Eidg. Ausgleichskasse zurückgewiesen, damit sie die der Beschwerdeführerin zustehende Rente im Sinne der Erwägungen berechne.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